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875" w:rsidRPr="00FB2875" w:rsidRDefault="003A7CF0" w:rsidP="00895C5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Größte Einzelinvestition der Firmengeschichte </w:t>
      </w:r>
    </w:p>
    <w:p w:rsidR="003A7CF0" w:rsidRDefault="003A7CF0" w:rsidP="00895C5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Bauck GmbH baut neue Mühle </w:t>
      </w:r>
    </w:p>
    <w:p w:rsidR="00FB2875" w:rsidRDefault="00FB2875" w:rsidP="00895C5F">
      <w:pPr>
        <w:spacing w:after="0"/>
        <w:rPr>
          <w:rFonts w:ascii="Tahoma" w:hAnsi="Tahoma" w:cs="Tahoma"/>
          <w:b/>
        </w:rPr>
      </w:pPr>
    </w:p>
    <w:p w:rsidR="007033CF" w:rsidRPr="00FB2875" w:rsidRDefault="00740CF7" w:rsidP="00895C5F">
      <w:pPr>
        <w:spacing w:after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Mei</w:t>
      </w:r>
      <w:r w:rsidR="001C0F8B">
        <w:rPr>
          <w:rFonts w:ascii="Tahoma" w:hAnsi="Tahoma" w:cs="Tahoma"/>
          <w:b/>
        </w:rPr>
        <w:t xml:space="preserve">lenstein </w:t>
      </w:r>
      <w:r w:rsidR="00A17647">
        <w:rPr>
          <w:rFonts w:ascii="Tahoma" w:hAnsi="Tahoma" w:cs="Tahoma"/>
          <w:b/>
        </w:rPr>
        <w:t>für den Demeter-Pionier</w:t>
      </w:r>
      <w:r>
        <w:rPr>
          <w:rFonts w:ascii="Tahoma" w:hAnsi="Tahoma" w:cs="Tahoma"/>
          <w:b/>
        </w:rPr>
        <w:t>:</w:t>
      </w:r>
      <w:r w:rsidR="001C0F8B">
        <w:rPr>
          <w:rFonts w:ascii="Tahoma" w:hAnsi="Tahoma" w:cs="Tahoma"/>
          <w:b/>
        </w:rPr>
        <w:t xml:space="preserve"> Die Bauck GmbH </w:t>
      </w:r>
      <w:r w:rsidR="00526494">
        <w:rPr>
          <w:rFonts w:ascii="Tahoma" w:hAnsi="Tahoma" w:cs="Tahoma"/>
          <w:b/>
        </w:rPr>
        <w:t>investiert</w:t>
      </w:r>
      <w:r w:rsidR="001C0F8B">
        <w:rPr>
          <w:rFonts w:ascii="Tahoma" w:hAnsi="Tahoma" w:cs="Tahoma"/>
          <w:b/>
        </w:rPr>
        <w:t xml:space="preserve"> in den Bau einer </w:t>
      </w:r>
      <w:r w:rsidR="003E3C33">
        <w:rPr>
          <w:rFonts w:ascii="Tahoma" w:hAnsi="Tahoma" w:cs="Tahoma"/>
          <w:b/>
        </w:rPr>
        <w:t>weiteren</w:t>
      </w:r>
      <w:r w:rsidR="001C0F8B">
        <w:rPr>
          <w:rFonts w:ascii="Tahoma" w:hAnsi="Tahoma" w:cs="Tahoma"/>
          <w:b/>
        </w:rPr>
        <w:t xml:space="preserve"> Mühle. </w:t>
      </w:r>
      <w:r w:rsidR="00526494">
        <w:rPr>
          <w:rFonts w:ascii="Tahoma" w:hAnsi="Tahoma" w:cs="Tahoma"/>
          <w:b/>
        </w:rPr>
        <w:t>Durch die neue Anlage</w:t>
      </w:r>
      <w:r w:rsidR="00816F0E">
        <w:rPr>
          <w:rFonts w:ascii="Tahoma" w:hAnsi="Tahoma" w:cs="Tahoma"/>
          <w:b/>
        </w:rPr>
        <w:t xml:space="preserve"> werden die Kapazitäten </w:t>
      </w:r>
      <w:r w:rsidR="00526494">
        <w:rPr>
          <w:rFonts w:ascii="Tahoma" w:hAnsi="Tahoma" w:cs="Tahoma"/>
          <w:b/>
        </w:rPr>
        <w:t xml:space="preserve">mehr als </w:t>
      </w:r>
      <w:r w:rsidR="00AD68EC">
        <w:rPr>
          <w:rFonts w:ascii="Tahoma" w:hAnsi="Tahoma" w:cs="Tahoma"/>
          <w:b/>
        </w:rPr>
        <w:t xml:space="preserve">verdoppelt – </w:t>
      </w:r>
      <w:r w:rsidR="00816F0E">
        <w:rPr>
          <w:rFonts w:ascii="Tahoma" w:hAnsi="Tahoma" w:cs="Tahoma"/>
          <w:b/>
        </w:rPr>
        <w:t xml:space="preserve">der Fokus liegt dabei auf </w:t>
      </w:r>
      <w:proofErr w:type="spellStart"/>
      <w:r w:rsidR="00816F0E">
        <w:rPr>
          <w:rFonts w:ascii="Tahoma" w:hAnsi="Tahoma" w:cs="Tahoma"/>
          <w:b/>
        </w:rPr>
        <w:t>glutenfreiem</w:t>
      </w:r>
      <w:proofErr w:type="spellEnd"/>
      <w:r w:rsidR="00816F0E">
        <w:rPr>
          <w:rFonts w:ascii="Tahoma" w:hAnsi="Tahoma" w:cs="Tahoma"/>
          <w:b/>
        </w:rPr>
        <w:t xml:space="preserve"> Hafer</w:t>
      </w:r>
      <w:r w:rsidR="00526494">
        <w:rPr>
          <w:rFonts w:ascii="Tahoma" w:hAnsi="Tahoma" w:cs="Tahoma"/>
          <w:b/>
        </w:rPr>
        <w:t>. Auch bei der Finanzierung geht das Unternehmen neue Wege und emit</w:t>
      </w:r>
      <w:r w:rsidR="003E3C33">
        <w:rPr>
          <w:rFonts w:ascii="Tahoma" w:hAnsi="Tahoma" w:cs="Tahoma"/>
          <w:b/>
        </w:rPr>
        <w:t>t</w:t>
      </w:r>
      <w:r w:rsidR="00526494">
        <w:rPr>
          <w:rFonts w:ascii="Tahoma" w:hAnsi="Tahoma" w:cs="Tahoma"/>
          <w:b/>
        </w:rPr>
        <w:t xml:space="preserve">iert einen Teil der benötigten Summe über </w:t>
      </w:r>
      <w:proofErr w:type="spellStart"/>
      <w:r w:rsidR="00526494">
        <w:rPr>
          <w:rFonts w:ascii="Tahoma" w:hAnsi="Tahoma" w:cs="Tahoma"/>
          <w:b/>
        </w:rPr>
        <w:t>Crowd</w:t>
      </w:r>
      <w:r w:rsidR="009605E6">
        <w:rPr>
          <w:rFonts w:ascii="Tahoma" w:hAnsi="Tahoma" w:cs="Tahoma"/>
          <w:b/>
        </w:rPr>
        <w:t>investing</w:t>
      </w:r>
      <w:proofErr w:type="spellEnd"/>
      <w:r w:rsidR="00526494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 xml:space="preserve"> </w:t>
      </w:r>
    </w:p>
    <w:p w:rsidR="007033CF" w:rsidRDefault="007033CF" w:rsidP="00895C5F">
      <w:pPr>
        <w:spacing w:after="0"/>
        <w:rPr>
          <w:rFonts w:ascii="Tahoma" w:hAnsi="Tahoma" w:cs="Tahoma"/>
        </w:rPr>
      </w:pPr>
    </w:p>
    <w:p w:rsidR="003A7CF0" w:rsidRDefault="00E10E09" w:rsidP="00D27113">
      <w:pPr>
        <w:rPr>
          <w:rFonts w:ascii="Arial" w:hAnsi="Arial" w:cs="Arial"/>
        </w:rPr>
      </w:pPr>
      <w:r w:rsidRPr="00E10E09">
        <w:rPr>
          <w:rFonts w:ascii="Arial" w:hAnsi="Arial" w:cs="Arial"/>
          <w:i/>
        </w:rPr>
        <w:t xml:space="preserve">Rosche, </w:t>
      </w:r>
      <w:r w:rsidR="003D1259">
        <w:rPr>
          <w:rFonts w:ascii="Arial" w:hAnsi="Arial" w:cs="Arial"/>
          <w:i/>
        </w:rPr>
        <w:t>11</w:t>
      </w:r>
      <w:r w:rsidRPr="00E10E09">
        <w:rPr>
          <w:rFonts w:ascii="Arial" w:hAnsi="Arial" w:cs="Arial"/>
          <w:i/>
        </w:rPr>
        <w:t>.02.1019:</w:t>
      </w:r>
      <w:r>
        <w:rPr>
          <w:rFonts w:ascii="Arial" w:hAnsi="Arial" w:cs="Arial"/>
        </w:rPr>
        <w:t xml:space="preserve"> </w:t>
      </w:r>
      <w:r w:rsidR="00D27113">
        <w:rPr>
          <w:rFonts w:ascii="Arial" w:hAnsi="Arial" w:cs="Arial"/>
        </w:rPr>
        <w:t>Mehr Bio und Demeter</w:t>
      </w:r>
      <w:r>
        <w:rPr>
          <w:rFonts w:ascii="Arial" w:hAnsi="Arial" w:cs="Arial"/>
        </w:rPr>
        <w:t xml:space="preserve"> –</w:t>
      </w:r>
      <w:r w:rsidR="00D27113">
        <w:rPr>
          <w:rFonts w:ascii="Arial" w:hAnsi="Arial" w:cs="Arial"/>
        </w:rPr>
        <w:t xml:space="preserve"> möglichst aus regionalem Anbau</w:t>
      </w:r>
      <w:r>
        <w:rPr>
          <w:rFonts w:ascii="Arial" w:hAnsi="Arial" w:cs="Arial"/>
        </w:rPr>
        <w:t>,</w:t>
      </w:r>
      <w:r w:rsidR="00D27113">
        <w:rPr>
          <w:rFonts w:ascii="Arial" w:hAnsi="Arial" w:cs="Arial"/>
        </w:rPr>
        <w:t xml:space="preserve"> um möglichst viel Ackerfläche für eine gesunde Landwirtschaft</w:t>
      </w:r>
      <w:r w:rsidR="004521B5">
        <w:rPr>
          <w:rFonts w:ascii="Arial" w:hAnsi="Arial" w:cs="Arial"/>
        </w:rPr>
        <w:t xml:space="preserve"> zu</w:t>
      </w:r>
      <w:bookmarkStart w:id="0" w:name="_GoBack"/>
      <w:bookmarkEnd w:id="0"/>
      <w:r w:rsidR="00D27113">
        <w:rPr>
          <w:rFonts w:ascii="Arial" w:hAnsi="Arial" w:cs="Arial"/>
        </w:rPr>
        <w:t xml:space="preserve"> sichern. Mit dem Bau der neuen Mühle kommt die Bauck GmbH diesem Ziel wieder einen Schritt näher. Die neue Anlage, die auf </w:t>
      </w:r>
      <w:proofErr w:type="spellStart"/>
      <w:r w:rsidR="00D27113">
        <w:rPr>
          <w:rFonts w:ascii="Arial" w:hAnsi="Arial" w:cs="Arial"/>
        </w:rPr>
        <w:t>glutenfreien</w:t>
      </w:r>
      <w:proofErr w:type="spellEnd"/>
      <w:r w:rsidR="00D27113">
        <w:rPr>
          <w:rFonts w:ascii="Arial" w:hAnsi="Arial" w:cs="Arial"/>
        </w:rPr>
        <w:t xml:space="preserve"> Hafer spezialisiert ist, wird die Kapazität des Unternehmens mehr als verdoppeln und künftig die Möglichkeit bieten, rund 13.000 Tonnen mehr Getreide im Jahr zu verarbeiten. </w:t>
      </w:r>
      <w:r w:rsidR="005029F3">
        <w:rPr>
          <w:rFonts w:ascii="Arial" w:hAnsi="Arial" w:cs="Arial"/>
        </w:rPr>
        <w:t xml:space="preserve">Hierdurch wird die Bauck GmbH ihren Status als Marktführer im </w:t>
      </w:r>
      <w:proofErr w:type="spellStart"/>
      <w:r w:rsidR="005029F3">
        <w:rPr>
          <w:rFonts w:ascii="Arial" w:hAnsi="Arial" w:cs="Arial"/>
        </w:rPr>
        <w:t>glutenfreien</w:t>
      </w:r>
      <w:proofErr w:type="spellEnd"/>
      <w:r w:rsidR="005029F3">
        <w:rPr>
          <w:rFonts w:ascii="Arial" w:hAnsi="Arial" w:cs="Arial"/>
        </w:rPr>
        <w:t xml:space="preserve"> Bio-Sortiment und bei Bio-Backmischungen deutlich ausbauen. </w:t>
      </w:r>
      <w:r w:rsidR="00EA5E85">
        <w:rPr>
          <w:rFonts w:ascii="Arial" w:hAnsi="Arial" w:cs="Arial"/>
        </w:rPr>
        <w:t xml:space="preserve">Der Spatenstich </w:t>
      </w:r>
      <w:r w:rsidR="00A17647">
        <w:rPr>
          <w:rFonts w:ascii="Arial" w:hAnsi="Arial" w:cs="Arial"/>
        </w:rPr>
        <w:t>erfolgt</w:t>
      </w:r>
      <w:r w:rsidR="00EA5E85">
        <w:rPr>
          <w:rFonts w:ascii="Arial" w:hAnsi="Arial" w:cs="Arial"/>
        </w:rPr>
        <w:t xml:space="preserve"> </w:t>
      </w:r>
      <w:r w:rsidR="003D1259">
        <w:rPr>
          <w:rFonts w:ascii="Arial" w:hAnsi="Arial" w:cs="Arial"/>
        </w:rPr>
        <w:t>im Frühjahr</w:t>
      </w:r>
      <w:r w:rsidR="00A17647">
        <w:rPr>
          <w:rFonts w:ascii="Arial" w:hAnsi="Arial" w:cs="Arial"/>
        </w:rPr>
        <w:t xml:space="preserve"> 2019</w:t>
      </w:r>
      <w:r w:rsidR="00EA5E85">
        <w:rPr>
          <w:rFonts w:ascii="Arial" w:hAnsi="Arial" w:cs="Arial"/>
        </w:rPr>
        <w:t xml:space="preserve">. Die geplante Inbetriebnahme der neuen Mühle </w:t>
      </w:r>
      <w:r w:rsidR="003A7CF0">
        <w:rPr>
          <w:rFonts w:ascii="Arial" w:hAnsi="Arial" w:cs="Arial"/>
        </w:rPr>
        <w:t>soll im Sommer 2020 erfolgen.</w:t>
      </w:r>
    </w:p>
    <w:p w:rsidR="003A7CF0" w:rsidRDefault="003A7CF0" w:rsidP="00D27113">
      <w:pPr>
        <w:rPr>
          <w:rFonts w:ascii="Arial" w:hAnsi="Arial" w:cs="Arial"/>
        </w:rPr>
      </w:pPr>
      <w:r w:rsidRPr="003A7CF0">
        <w:rPr>
          <w:rFonts w:ascii="Arial" w:hAnsi="Arial" w:cs="Arial"/>
        </w:rPr>
        <w:t xml:space="preserve">„Die Investition am Standort </w:t>
      </w:r>
      <w:r>
        <w:rPr>
          <w:rFonts w:ascii="Arial" w:hAnsi="Arial" w:cs="Arial"/>
        </w:rPr>
        <w:t>Rosche</w:t>
      </w:r>
      <w:r w:rsidRPr="003A7CF0">
        <w:rPr>
          <w:rFonts w:ascii="Arial" w:hAnsi="Arial" w:cs="Arial"/>
        </w:rPr>
        <w:t xml:space="preserve"> hat für uns eine wichtige strategische Bedeutung. </w:t>
      </w:r>
      <w:r>
        <w:rPr>
          <w:rFonts w:ascii="Arial" w:hAnsi="Arial" w:cs="Arial"/>
        </w:rPr>
        <w:t xml:space="preserve">Wir stärken damit ganz besonders unsere Kompetenz im Bereich </w:t>
      </w:r>
      <w:proofErr w:type="spellStart"/>
      <w:r>
        <w:rPr>
          <w:rFonts w:ascii="Arial" w:hAnsi="Arial" w:cs="Arial"/>
        </w:rPr>
        <w:t>glutenfreier</w:t>
      </w:r>
      <w:proofErr w:type="spellEnd"/>
      <w:r>
        <w:rPr>
          <w:rFonts w:ascii="Arial" w:hAnsi="Arial" w:cs="Arial"/>
        </w:rPr>
        <w:t xml:space="preserve"> Hafer und bleiben unserer Heimatregion verbunden</w:t>
      </w:r>
      <w:r w:rsidRPr="003A7CF0">
        <w:rPr>
          <w:rFonts w:ascii="Arial" w:hAnsi="Arial" w:cs="Arial"/>
        </w:rPr>
        <w:t xml:space="preserve">“, sagt </w:t>
      </w:r>
      <w:r>
        <w:rPr>
          <w:rFonts w:ascii="Arial" w:hAnsi="Arial" w:cs="Arial"/>
        </w:rPr>
        <w:t>Jan-Peter Bauck</w:t>
      </w:r>
      <w:r w:rsidRPr="003A7CF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Geschäftsführer der Bauck GmbH</w:t>
      </w:r>
      <w:r w:rsidRPr="003A7CF0">
        <w:rPr>
          <w:rFonts w:ascii="Arial" w:hAnsi="Arial" w:cs="Arial"/>
        </w:rPr>
        <w:t>.</w:t>
      </w:r>
    </w:p>
    <w:p w:rsidR="00D27113" w:rsidRDefault="00D27113" w:rsidP="00D27113">
      <w:pPr>
        <w:rPr>
          <w:rFonts w:ascii="Arial" w:hAnsi="Arial" w:cs="Arial"/>
        </w:rPr>
      </w:pPr>
      <w:r>
        <w:rPr>
          <w:rFonts w:ascii="Arial" w:hAnsi="Arial" w:cs="Arial"/>
        </w:rPr>
        <w:t>Neben der Kapazitätssteigerung</w:t>
      </w:r>
      <w:r w:rsidR="005029F3">
        <w:rPr>
          <w:rFonts w:ascii="Arial" w:hAnsi="Arial" w:cs="Arial"/>
        </w:rPr>
        <w:t xml:space="preserve"> und einem deutlichen Zugewinn an Know-how</w:t>
      </w:r>
      <w:r>
        <w:rPr>
          <w:rFonts w:ascii="Arial" w:hAnsi="Arial" w:cs="Arial"/>
        </w:rPr>
        <w:t xml:space="preserve"> erreicht die Bauck GmbH durch den Neubau eine </w:t>
      </w:r>
      <w:r w:rsidR="005029F3">
        <w:rPr>
          <w:rFonts w:ascii="Arial" w:hAnsi="Arial" w:cs="Arial"/>
        </w:rPr>
        <w:t>massive</w:t>
      </w:r>
      <w:r>
        <w:rPr>
          <w:rFonts w:ascii="Arial" w:hAnsi="Arial" w:cs="Arial"/>
        </w:rPr>
        <w:t xml:space="preserve"> Reduktion von Frachtkilometern</w:t>
      </w:r>
      <w:r w:rsidR="005029F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029F3">
        <w:rPr>
          <w:rFonts w:ascii="Arial" w:hAnsi="Arial" w:cs="Arial"/>
        </w:rPr>
        <w:t>D</w:t>
      </w:r>
      <w:r>
        <w:rPr>
          <w:rFonts w:ascii="Arial" w:hAnsi="Arial" w:cs="Arial"/>
        </w:rPr>
        <w:t>urch die verstärkte Verarbeitung in eigenen Anlagen wird mit einer Reduktion von</w:t>
      </w:r>
      <w:r w:rsidR="005029F3">
        <w:rPr>
          <w:rFonts w:ascii="Arial" w:hAnsi="Arial" w:cs="Arial"/>
        </w:rPr>
        <w:t xml:space="preserve"> mindestens</w:t>
      </w:r>
      <w:r>
        <w:rPr>
          <w:rFonts w:ascii="Arial" w:hAnsi="Arial" w:cs="Arial"/>
        </w:rPr>
        <w:t xml:space="preserve"> 180.000 km pro Jahr gerechnet</w:t>
      </w:r>
      <w:r w:rsidR="00516DCB">
        <w:rPr>
          <w:rFonts w:ascii="Arial" w:hAnsi="Arial" w:cs="Arial"/>
        </w:rPr>
        <w:t xml:space="preserve"> (dies entspricht ca. 3,5 Erdumrundungen)</w:t>
      </w:r>
      <w:r>
        <w:rPr>
          <w:rFonts w:ascii="Arial" w:hAnsi="Arial" w:cs="Arial"/>
        </w:rPr>
        <w:t xml:space="preserve">. </w:t>
      </w:r>
      <w:r w:rsidR="005029F3">
        <w:rPr>
          <w:rFonts w:ascii="Arial" w:hAnsi="Arial" w:cs="Arial"/>
        </w:rPr>
        <w:t>Um die neue Anlage betreiben zu können</w:t>
      </w:r>
      <w:r w:rsidR="00E10E09">
        <w:rPr>
          <w:rFonts w:ascii="Arial" w:hAnsi="Arial" w:cs="Arial"/>
        </w:rPr>
        <w:t>,</w:t>
      </w:r>
      <w:r w:rsidR="005029F3">
        <w:rPr>
          <w:rFonts w:ascii="Arial" w:hAnsi="Arial" w:cs="Arial"/>
        </w:rPr>
        <w:t xml:space="preserve"> </w:t>
      </w:r>
      <w:r w:rsidR="00A17647">
        <w:rPr>
          <w:rFonts w:ascii="Arial" w:hAnsi="Arial" w:cs="Arial"/>
        </w:rPr>
        <w:t xml:space="preserve">werden </w:t>
      </w:r>
      <w:r w:rsidR="005029F3">
        <w:rPr>
          <w:rFonts w:ascii="Arial" w:hAnsi="Arial" w:cs="Arial"/>
        </w:rPr>
        <w:t xml:space="preserve">darüber hinaus </w:t>
      </w:r>
      <w:r w:rsidR="003D1259">
        <w:rPr>
          <w:rFonts w:ascii="Arial" w:hAnsi="Arial" w:cs="Arial"/>
        </w:rPr>
        <w:t>zehn</w:t>
      </w:r>
      <w:r w:rsidR="005029F3" w:rsidRPr="003D1259">
        <w:rPr>
          <w:rFonts w:ascii="Arial" w:hAnsi="Arial" w:cs="Arial"/>
        </w:rPr>
        <w:t xml:space="preserve"> neue Mitarbeiter</w:t>
      </w:r>
      <w:r w:rsidR="005029F3">
        <w:rPr>
          <w:rFonts w:ascii="Arial" w:hAnsi="Arial" w:cs="Arial"/>
        </w:rPr>
        <w:t xml:space="preserve"> ein</w:t>
      </w:r>
      <w:r w:rsidR="00A17647">
        <w:rPr>
          <w:rFonts w:ascii="Arial" w:hAnsi="Arial" w:cs="Arial"/>
        </w:rPr>
        <w:t xml:space="preserve">gestellt. Somit bleibt das Unternehmen </w:t>
      </w:r>
      <w:r w:rsidR="005029F3">
        <w:rPr>
          <w:rFonts w:ascii="Arial" w:hAnsi="Arial" w:cs="Arial"/>
        </w:rPr>
        <w:t>einer der größten Arbeitgeber in der Region.</w:t>
      </w:r>
    </w:p>
    <w:p w:rsidR="005029F3" w:rsidRPr="00B6626B" w:rsidRDefault="005029F3" w:rsidP="00D27113">
      <w:pPr>
        <w:rPr>
          <w:rFonts w:ascii="Arial" w:hAnsi="Arial" w:cs="Arial"/>
          <w:b/>
        </w:rPr>
      </w:pPr>
      <w:r w:rsidRPr="00B6626B">
        <w:rPr>
          <w:rFonts w:ascii="Arial" w:hAnsi="Arial" w:cs="Arial"/>
          <w:b/>
        </w:rPr>
        <w:t>Neue Wege bei der Finanzierung</w:t>
      </w:r>
    </w:p>
    <w:p w:rsidR="005029F3" w:rsidRDefault="00B6626B" w:rsidP="00D2711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Zusammenarbeit mit </w:t>
      </w:r>
      <w:r w:rsidR="00E10E09">
        <w:rPr>
          <w:rFonts w:ascii="Arial" w:hAnsi="Arial" w:cs="Arial"/>
        </w:rPr>
        <w:t>dem</w:t>
      </w:r>
      <w:r>
        <w:rPr>
          <w:rFonts w:ascii="Arial" w:hAnsi="Arial" w:cs="Arial"/>
        </w:rPr>
        <w:t xml:space="preserve"> Partn</w:t>
      </w:r>
      <w:r w:rsidR="00E4465E">
        <w:rPr>
          <w:rFonts w:ascii="Arial" w:hAnsi="Arial" w:cs="Arial"/>
        </w:rPr>
        <w:t xml:space="preserve">er </w:t>
      </w:r>
      <w:proofErr w:type="spellStart"/>
      <w:r w:rsidR="00E4465E">
        <w:rPr>
          <w:rFonts w:ascii="Arial" w:hAnsi="Arial" w:cs="Arial"/>
        </w:rPr>
        <w:t>Finnest</w:t>
      </w:r>
      <w:proofErr w:type="spellEnd"/>
      <w:r w:rsidR="00E4465E">
        <w:rPr>
          <w:rFonts w:ascii="Arial" w:hAnsi="Arial" w:cs="Arial"/>
        </w:rPr>
        <w:t xml:space="preserve"> wird e</w:t>
      </w:r>
      <w:r>
        <w:rPr>
          <w:rFonts w:ascii="Arial" w:hAnsi="Arial" w:cs="Arial"/>
        </w:rPr>
        <w:t>in Teil der Investi</w:t>
      </w:r>
      <w:r w:rsidR="00EC7EC7">
        <w:rPr>
          <w:rFonts w:ascii="Arial" w:hAnsi="Arial" w:cs="Arial"/>
        </w:rPr>
        <w:t xml:space="preserve">tionssumme von </w:t>
      </w:r>
      <w:r w:rsidR="00E10E09">
        <w:rPr>
          <w:rFonts w:ascii="Arial" w:hAnsi="Arial" w:cs="Arial"/>
        </w:rPr>
        <w:t xml:space="preserve">insgesamt </w:t>
      </w:r>
      <w:r w:rsidR="00EC7EC7">
        <w:rPr>
          <w:rFonts w:ascii="Arial" w:hAnsi="Arial" w:cs="Arial"/>
        </w:rPr>
        <w:t>15 Millionen Euro</w:t>
      </w:r>
      <w:r>
        <w:rPr>
          <w:rFonts w:ascii="Arial" w:hAnsi="Arial" w:cs="Arial"/>
        </w:rPr>
        <w:t xml:space="preserve"> über ein </w:t>
      </w:r>
      <w:proofErr w:type="spellStart"/>
      <w:r>
        <w:rPr>
          <w:rFonts w:ascii="Arial" w:hAnsi="Arial" w:cs="Arial"/>
        </w:rPr>
        <w:t>Crowdinvesting</w:t>
      </w:r>
      <w:proofErr w:type="spellEnd"/>
      <w:r>
        <w:rPr>
          <w:rFonts w:ascii="Arial" w:hAnsi="Arial" w:cs="Arial"/>
        </w:rPr>
        <w:t xml:space="preserve"> emittier</w:t>
      </w:r>
      <w:r w:rsidR="00E10E09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. </w:t>
      </w:r>
      <w:r w:rsidR="00EC7EC7">
        <w:rPr>
          <w:rFonts w:ascii="Arial" w:hAnsi="Arial" w:cs="Arial"/>
        </w:rPr>
        <w:t>Interessierte Personen können sich mit Beträgen zwischen 1.000 € und 10.000 € am Unternehmenserfolg beteiligen. Die jeweilige Summe wird der Bauck GmbH im Rahmen dieses Modells als Nachrangdarlehen für sechs Jahre zur Verfügung gestellt und mit bis zu 5 Prozent verzinst.</w:t>
      </w:r>
      <w:r w:rsidR="00EA5E85">
        <w:rPr>
          <w:rFonts w:ascii="Arial" w:hAnsi="Arial" w:cs="Arial"/>
        </w:rPr>
        <w:t xml:space="preserve"> </w:t>
      </w:r>
      <w:r w:rsidR="00FB168B">
        <w:rPr>
          <w:rFonts w:ascii="Arial" w:hAnsi="Arial" w:cs="Arial"/>
        </w:rPr>
        <w:t xml:space="preserve">Insgesamt plant die Bauck GmbH auf diesem Weg eine Million Euro zu generieren. </w:t>
      </w:r>
      <w:r w:rsidR="00EA5E85">
        <w:rPr>
          <w:rFonts w:ascii="Arial" w:hAnsi="Arial" w:cs="Arial"/>
        </w:rPr>
        <w:t xml:space="preserve">Weitere Informationen hierzu auf </w:t>
      </w:r>
      <w:hyperlink r:id="rId7" w:history="1">
        <w:r w:rsidR="00EA5E85" w:rsidRPr="00A75A3C">
          <w:rPr>
            <w:rStyle w:val="Hyperlink"/>
            <w:rFonts w:ascii="Arial" w:hAnsi="Arial" w:cs="Arial"/>
          </w:rPr>
          <w:t>www.finnest.com</w:t>
        </w:r>
      </w:hyperlink>
      <w:r w:rsidR="00EA5E85">
        <w:rPr>
          <w:rFonts w:ascii="Arial" w:hAnsi="Arial" w:cs="Arial"/>
        </w:rPr>
        <w:t xml:space="preserve">. </w:t>
      </w:r>
      <w:r w:rsidR="00EC7EC7">
        <w:rPr>
          <w:rFonts w:ascii="Arial" w:hAnsi="Arial" w:cs="Arial"/>
        </w:rPr>
        <w:t xml:space="preserve"> </w:t>
      </w:r>
    </w:p>
    <w:p w:rsidR="00672FEF" w:rsidRPr="007033CF" w:rsidRDefault="00672FEF" w:rsidP="00672FEF">
      <w:pPr>
        <w:spacing w:after="0"/>
        <w:rPr>
          <w:rFonts w:ascii="Tahoma" w:hAnsi="Tahoma" w:cs="Tahoma"/>
          <w:b/>
          <w:sz w:val="20"/>
          <w:szCs w:val="20"/>
        </w:rPr>
      </w:pPr>
      <w:r w:rsidRPr="007033CF">
        <w:rPr>
          <w:rFonts w:ascii="Tahoma" w:hAnsi="Tahoma" w:cs="Tahoma"/>
          <w:b/>
          <w:sz w:val="20"/>
          <w:szCs w:val="20"/>
        </w:rPr>
        <w:lastRenderedPageBreak/>
        <w:t xml:space="preserve">Die Bauck GmbH </w:t>
      </w:r>
    </w:p>
    <w:p w:rsidR="00672FEF" w:rsidRPr="007033CF" w:rsidRDefault="00213088" w:rsidP="00672FEF">
      <w:pPr>
        <w:rPr>
          <w:rFonts w:ascii="Tahoma" w:hAnsi="Tahoma" w:cs="Tahoma"/>
          <w:sz w:val="20"/>
          <w:szCs w:val="20"/>
        </w:rPr>
      </w:pPr>
      <w:r w:rsidRPr="007033CF">
        <w:rPr>
          <w:rFonts w:ascii="Tahoma" w:hAnsi="Tahoma" w:cs="Tahoma"/>
          <w:sz w:val="20"/>
          <w:szCs w:val="20"/>
        </w:rPr>
        <w:t xml:space="preserve">Die Bauck GmbH ist 1969 als einer der Pioniere unter den Naturkostherstellern aus den drei biologisch-dynamisch wirtschaftenden </w:t>
      </w:r>
      <w:proofErr w:type="spellStart"/>
      <w:r w:rsidRPr="007033CF">
        <w:rPr>
          <w:rFonts w:ascii="Tahoma" w:hAnsi="Tahoma" w:cs="Tahoma"/>
          <w:sz w:val="20"/>
          <w:szCs w:val="20"/>
        </w:rPr>
        <w:t>Bauckhöfen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in Klein </w:t>
      </w:r>
      <w:proofErr w:type="spellStart"/>
      <w:r w:rsidRPr="007033CF">
        <w:rPr>
          <w:rFonts w:ascii="Tahoma" w:hAnsi="Tahoma" w:cs="Tahoma"/>
          <w:sz w:val="20"/>
          <w:szCs w:val="20"/>
        </w:rPr>
        <w:t>Süstedt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, Stütensen und Amelinghausen hervorgegangen. Ursprünglich als Firma </w:t>
      </w:r>
      <w:r w:rsidR="0089792F" w:rsidRPr="007033CF">
        <w:rPr>
          <w:rFonts w:ascii="Tahoma" w:hAnsi="Tahoma" w:cs="Tahoma"/>
          <w:sz w:val="20"/>
          <w:szCs w:val="20"/>
        </w:rPr>
        <w:t>zur</w:t>
      </w:r>
      <w:r w:rsidRPr="007033CF">
        <w:rPr>
          <w:rFonts w:ascii="Tahoma" w:hAnsi="Tahoma" w:cs="Tahoma"/>
          <w:sz w:val="20"/>
          <w:szCs w:val="20"/>
        </w:rPr>
        <w:t xml:space="preserve"> Vermarktung von Demeter-Erzeugnissen gegründet, stellt das Unternehmen heute unter der Marke </w:t>
      </w:r>
      <w:r w:rsidR="0089792F" w:rsidRPr="007033CF">
        <w:rPr>
          <w:rFonts w:ascii="Tahoma" w:hAnsi="Tahoma" w:cs="Tahoma"/>
          <w:sz w:val="20"/>
          <w:szCs w:val="20"/>
        </w:rPr>
        <w:t>„</w:t>
      </w:r>
      <w:r w:rsidR="002F744E" w:rsidRPr="007033CF">
        <w:rPr>
          <w:rFonts w:ascii="Tahoma" w:hAnsi="Tahoma" w:cs="Tahoma"/>
          <w:sz w:val="20"/>
          <w:szCs w:val="20"/>
        </w:rPr>
        <w:t>Bauckhof</w:t>
      </w:r>
      <w:r w:rsidR="0089792F" w:rsidRPr="007033CF">
        <w:rPr>
          <w:rFonts w:ascii="Tahoma" w:hAnsi="Tahoma" w:cs="Tahoma"/>
          <w:sz w:val="20"/>
          <w:szCs w:val="20"/>
        </w:rPr>
        <w:t xml:space="preserve">“ </w:t>
      </w:r>
      <w:r w:rsidRPr="007033CF">
        <w:rPr>
          <w:rFonts w:ascii="Tahoma" w:hAnsi="Tahoma" w:cs="Tahoma"/>
          <w:sz w:val="20"/>
          <w:szCs w:val="20"/>
        </w:rPr>
        <w:t xml:space="preserve">Demeter- und Bio-Produkte wie Mehle, Müslis und Backmischungen </w:t>
      </w:r>
      <w:r w:rsidR="00E2603D" w:rsidRPr="007033CF">
        <w:rPr>
          <w:rFonts w:ascii="Tahoma" w:hAnsi="Tahoma" w:cs="Tahoma"/>
          <w:sz w:val="20"/>
          <w:szCs w:val="20"/>
        </w:rPr>
        <w:t xml:space="preserve">in seinen eigenen Mühlen </w:t>
      </w:r>
      <w:r w:rsidRPr="007033CF">
        <w:rPr>
          <w:rFonts w:ascii="Tahoma" w:hAnsi="Tahoma" w:cs="Tahoma"/>
          <w:sz w:val="20"/>
          <w:szCs w:val="20"/>
        </w:rPr>
        <w:t xml:space="preserve">her. </w:t>
      </w:r>
      <w:r w:rsidR="00E2603D" w:rsidRPr="007033CF">
        <w:rPr>
          <w:rFonts w:ascii="Tahoma" w:hAnsi="Tahoma" w:cs="Tahoma"/>
          <w:sz w:val="20"/>
          <w:szCs w:val="20"/>
        </w:rPr>
        <w:t>Noch immer ist die Firma Familien- und Mitarbeitergeführt.</w:t>
      </w:r>
      <w:r w:rsidRPr="007033CF">
        <w:rPr>
          <w:rFonts w:ascii="Tahoma" w:hAnsi="Tahoma" w:cs="Tahoma"/>
          <w:sz w:val="20"/>
          <w:szCs w:val="20"/>
        </w:rPr>
        <w:br/>
      </w:r>
      <w:r w:rsidR="00672FEF" w:rsidRPr="007033CF">
        <w:rPr>
          <w:rFonts w:ascii="Tahoma" w:hAnsi="Tahoma" w:cs="Tahoma"/>
          <w:sz w:val="20"/>
          <w:szCs w:val="20"/>
        </w:rPr>
        <w:t xml:space="preserve">Mit den Landwirten der Region verbindet die Bauck GmbH eine langfristige und faire Partnerschaft. So werden bereits im Winter Verträge für die nächste und übernächste Ernte geschlossen. Preisspekulationen mit Demeter-Getreide </w:t>
      </w:r>
      <w:proofErr w:type="gramStart"/>
      <w:r w:rsidR="00B23334" w:rsidRPr="007033CF">
        <w:rPr>
          <w:rFonts w:ascii="Tahoma" w:hAnsi="Tahoma" w:cs="Tahoma"/>
          <w:sz w:val="20"/>
          <w:szCs w:val="20"/>
        </w:rPr>
        <w:t>möchte</w:t>
      </w:r>
      <w:proofErr w:type="gramEnd"/>
      <w:r w:rsidR="00672FEF" w:rsidRPr="007033CF">
        <w:rPr>
          <w:rFonts w:ascii="Tahoma" w:hAnsi="Tahoma" w:cs="Tahoma"/>
          <w:sz w:val="20"/>
          <w:szCs w:val="20"/>
        </w:rPr>
        <w:t xml:space="preserve"> das Unternehmen so entgegenwirken und einen Beitrag dazu leisten, die biologisch-dynamische Landwirtschaft zu erhalten und zu fördern.</w:t>
      </w:r>
    </w:p>
    <w:p w:rsidR="002F744E" w:rsidRPr="007033CF" w:rsidRDefault="002F744E" w:rsidP="007033CF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672FEF" w:rsidRPr="007033CF" w:rsidRDefault="00672FEF" w:rsidP="00672FEF">
      <w:pPr>
        <w:spacing w:after="0"/>
        <w:rPr>
          <w:rFonts w:ascii="Tahoma" w:hAnsi="Tahoma" w:cs="Tahoma"/>
          <w:b/>
          <w:sz w:val="20"/>
          <w:szCs w:val="20"/>
        </w:rPr>
      </w:pPr>
      <w:r w:rsidRPr="007033CF">
        <w:rPr>
          <w:rFonts w:ascii="Tahoma" w:hAnsi="Tahoma" w:cs="Tahoma"/>
          <w:b/>
          <w:sz w:val="20"/>
          <w:szCs w:val="20"/>
        </w:rPr>
        <w:t>Die Marke Bauckhof: Mehle, Müslis und mehr</w:t>
      </w:r>
    </w:p>
    <w:p w:rsidR="00AD1ABB" w:rsidRPr="007033CF" w:rsidRDefault="007033CF" w:rsidP="00AD1ABB">
      <w:pPr>
        <w:rPr>
          <w:rFonts w:ascii="Tahoma" w:hAnsi="Tahoma" w:cs="Tahoma"/>
          <w:sz w:val="20"/>
          <w:szCs w:val="20"/>
        </w:rPr>
      </w:pPr>
      <w:r w:rsidRPr="007033CF">
        <w:rPr>
          <w:rFonts w:ascii="Tahoma" w:hAnsi="Tahoma" w:cs="Tahoma"/>
          <w:sz w:val="20"/>
          <w:szCs w:val="20"/>
        </w:rPr>
        <w:t>Erlesene</w:t>
      </w:r>
      <w:r w:rsidR="00E2603D" w:rsidRPr="007033CF">
        <w:rPr>
          <w:rFonts w:ascii="Tahoma" w:hAnsi="Tahoma" w:cs="Tahoma"/>
          <w:sz w:val="20"/>
          <w:szCs w:val="20"/>
        </w:rPr>
        <w:t xml:space="preserve"> Mehle, saftige Kuchen- und Brotbackmischungen, nahrhafte Porridges, vollwertige Müslis und herzhafte</w:t>
      </w:r>
      <w:r w:rsidRPr="007033CF">
        <w:rPr>
          <w:rFonts w:ascii="Tahoma" w:hAnsi="Tahoma" w:cs="Tahoma"/>
          <w:sz w:val="20"/>
          <w:szCs w:val="20"/>
        </w:rPr>
        <w:t xml:space="preserve"> Pizza- und </w:t>
      </w:r>
      <w:proofErr w:type="spellStart"/>
      <w:r w:rsidR="00E2603D" w:rsidRPr="007033CF">
        <w:rPr>
          <w:rFonts w:ascii="Tahoma" w:hAnsi="Tahoma" w:cs="Tahoma"/>
          <w:sz w:val="20"/>
          <w:szCs w:val="20"/>
        </w:rPr>
        <w:t>Burgermischungen</w:t>
      </w:r>
      <w:proofErr w:type="spellEnd"/>
      <w:r w:rsidR="00E2603D" w:rsidRPr="007033CF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E2603D" w:rsidRPr="007033CF">
        <w:rPr>
          <w:rFonts w:ascii="Tahoma" w:hAnsi="Tahoma" w:cs="Tahoma"/>
          <w:sz w:val="20"/>
          <w:szCs w:val="20"/>
        </w:rPr>
        <w:t>glutenfrei</w:t>
      </w:r>
      <w:proofErr w:type="spellEnd"/>
      <w:r w:rsidR="00E2603D" w:rsidRPr="007033CF">
        <w:rPr>
          <w:rFonts w:ascii="Tahoma" w:hAnsi="Tahoma" w:cs="Tahoma"/>
          <w:sz w:val="20"/>
          <w:szCs w:val="20"/>
        </w:rPr>
        <w:t xml:space="preserve">, weizenfrei und vegan </w:t>
      </w:r>
      <w:r w:rsidR="00AD1ABB" w:rsidRPr="007033CF">
        <w:rPr>
          <w:rFonts w:ascii="Tahoma" w:hAnsi="Tahoma" w:cs="Tahoma"/>
          <w:sz w:val="20"/>
          <w:szCs w:val="20"/>
        </w:rPr>
        <w:t xml:space="preserve">– </w:t>
      </w:r>
      <w:r w:rsidR="00F7700E" w:rsidRPr="007033CF">
        <w:rPr>
          <w:rFonts w:ascii="Tahoma" w:hAnsi="Tahoma" w:cs="Tahoma"/>
          <w:sz w:val="20"/>
          <w:szCs w:val="20"/>
        </w:rPr>
        <w:t>u</w:t>
      </w:r>
      <w:r w:rsidR="00AD1ABB" w:rsidRPr="007033CF">
        <w:rPr>
          <w:rFonts w:ascii="Tahoma" w:hAnsi="Tahoma" w:cs="Tahoma"/>
          <w:sz w:val="20"/>
          <w:szCs w:val="20"/>
        </w:rPr>
        <w:t xml:space="preserve">nter der Marke Bauckhof vertreibt </w:t>
      </w:r>
      <w:r w:rsidR="00F7700E" w:rsidRPr="007033CF">
        <w:rPr>
          <w:rFonts w:ascii="Tahoma" w:hAnsi="Tahoma" w:cs="Tahoma"/>
          <w:sz w:val="20"/>
          <w:szCs w:val="20"/>
        </w:rPr>
        <w:t>die Bauck GmbH</w:t>
      </w:r>
      <w:r w:rsidR="00AD1ABB" w:rsidRPr="007033CF">
        <w:rPr>
          <w:rFonts w:ascii="Tahoma" w:hAnsi="Tahoma" w:cs="Tahoma"/>
          <w:sz w:val="20"/>
          <w:szCs w:val="20"/>
        </w:rPr>
        <w:t xml:space="preserve"> heute rund 1</w:t>
      </w:r>
      <w:r w:rsidRPr="007033CF">
        <w:rPr>
          <w:rFonts w:ascii="Tahoma" w:hAnsi="Tahoma" w:cs="Tahoma"/>
          <w:sz w:val="20"/>
          <w:szCs w:val="20"/>
        </w:rPr>
        <w:t>6</w:t>
      </w:r>
      <w:r w:rsidR="00AD1ABB" w:rsidRPr="007033CF">
        <w:rPr>
          <w:rFonts w:ascii="Tahoma" w:hAnsi="Tahoma" w:cs="Tahoma"/>
          <w:sz w:val="20"/>
          <w:szCs w:val="20"/>
        </w:rPr>
        <w:t xml:space="preserve">0 Produkte. </w:t>
      </w:r>
      <w:r w:rsidRPr="007033CF">
        <w:rPr>
          <w:rFonts w:ascii="Tahoma" w:hAnsi="Tahoma" w:cs="Tahoma"/>
          <w:sz w:val="20"/>
          <w:szCs w:val="20"/>
        </w:rPr>
        <w:t xml:space="preserve">Die Bauckhof-Mühle </w:t>
      </w:r>
      <w:r w:rsidR="006374CF" w:rsidRPr="007033CF">
        <w:rPr>
          <w:rFonts w:ascii="Tahoma" w:hAnsi="Tahoma" w:cs="Tahoma"/>
          <w:sz w:val="20"/>
          <w:szCs w:val="20"/>
        </w:rPr>
        <w:t>steht für t</w:t>
      </w:r>
      <w:r w:rsidR="00F7700E" w:rsidRPr="007033CF">
        <w:rPr>
          <w:rFonts w:ascii="Tahoma" w:hAnsi="Tahoma" w:cs="Tahoma"/>
          <w:sz w:val="20"/>
          <w:szCs w:val="20"/>
        </w:rPr>
        <w:t xml:space="preserve">raditionelle </w:t>
      </w:r>
      <w:r w:rsidR="00AD1ABB" w:rsidRPr="007033CF">
        <w:rPr>
          <w:rFonts w:ascii="Tahoma" w:hAnsi="Tahoma" w:cs="Tahoma"/>
          <w:sz w:val="20"/>
          <w:szCs w:val="20"/>
        </w:rPr>
        <w:t xml:space="preserve">Rezepturen, </w:t>
      </w:r>
      <w:r w:rsidR="00C62A1D" w:rsidRPr="007033CF">
        <w:rPr>
          <w:rFonts w:ascii="Tahoma" w:hAnsi="Tahoma" w:cs="Tahoma"/>
          <w:sz w:val="20"/>
          <w:szCs w:val="20"/>
        </w:rPr>
        <w:t>in denen ausschließlich Bio- und Demeter-Rohstoffe verarbeite</w:t>
      </w:r>
      <w:r w:rsidR="00481174" w:rsidRPr="007033CF">
        <w:rPr>
          <w:rFonts w:ascii="Tahoma" w:hAnsi="Tahoma" w:cs="Tahoma"/>
          <w:sz w:val="20"/>
          <w:szCs w:val="20"/>
        </w:rPr>
        <w:t>t werden und</w:t>
      </w:r>
      <w:r w:rsidR="00C62A1D" w:rsidRPr="007033CF">
        <w:rPr>
          <w:rFonts w:ascii="Tahoma" w:hAnsi="Tahoma" w:cs="Tahoma"/>
          <w:sz w:val="20"/>
          <w:szCs w:val="20"/>
        </w:rPr>
        <w:t xml:space="preserve"> </w:t>
      </w:r>
      <w:r w:rsidR="00AD1ABB" w:rsidRPr="007033CF">
        <w:rPr>
          <w:rFonts w:ascii="Tahoma" w:hAnsi="Tahoma" w:cs="Tahoma"/>
          <w:sz w:val="20"/>
          <w:szCs w:val="20"/>
        </w:rPr>
        <w:t>die einfach zuzubereiten sind.</w:t>
      </w:r>
    </w:p>
    <w:p w:rsidR="00AD1ABB" w:rsidRPr="007033CF" w:rsidRDefault="00672FEF">
      <w:pPr>
        <w:rPr>
          <w:rFonts w:ascii="Tahoma" w:hAnsi="Tahoma" w:cs="Tahoma"/>
          <w:color w:val="FF0000"/>
          <w:sz w:val="20"/>
          <w:szCs w:val="20"/>
        </w:rPr>
      </w:pPr>
      <w:r w:rsidRPr="007033CF">
        <w:rPr>
          <w:rFonts w:ascii="Tahoma" w:hAnsi="Tahoma" w:cs="Tahoma"/>
          <w:sz w:val="20"/>
          <w:szCs w:val="20"/>
        </w:rPr>
        <w:t xml:space="preserve">Seit 2006 ist der </w:t>
      </w:r>
      <w:r w:rsidR="007033CF" w:rsidRPr="007033CF">
        <w:rPr>
          <w:rFonts w:ascii="Tahoma" w:hAnsi="Tahoma" w:cs="Tahoma"/>
          <w:sz w:val="20"/>
          <w:szCs w:val="20"/>
        </w:rPr>
        <w:t>Mühlenbetrieb</w:t>
      </w:r>
      <w:r w:rsidRPr="007033CF">
        <w:rPr>
          <w:rFonts w:ascii="Tahoma" w:hAnsi="Tahoma" w:cs="Tahoma"/>
          <w:sz w:val="20"/>
          <w:szCs w:val="20"/>
        </w:rPr>
        <w:t xml:space="preserve"> außerdem auf </w:t>
      </w:r>
      <w:proofErr w:type="spellStart"/>
      <w:r w:rsidRPr="007033CF">
        <w:rPr>
          <w:rFonts w:ascii="Tahoma" w:hAnsi="Tahoma" w:cs="Tahoma"/>
          <w:sz w:val="20"/>
          <w:szCs w:val="20"/>
        </w:rPr>
        <w:t>glutenfreie</w:t>
      </w:r>
      <w:proofErr w:type="spellEnd"/>
      <w:r w:rsidRPr="007033CF">
        <w:rPr>
          <w:rFonts w:ascii="Tahoma" w:hAnsi="Tahoma" w:cs="Tahoma"/>
          <w:sz w:val="20"/>
          <w:szCs w:val="20"/>
        </w:rPr>
        <w:t xml:space="preserve"> Produkte, die der ganzen Familie schmecken, spezialisiert. </w:t>
      </w:r>
      <w:proofErr w:type="spellStart"/>
      <w:r w:rsidR="0085031D" w:rsidRPr="007033CF">
        <w:rPr>
          <w:rFonts w:ascii="Tahoma" w:hAnsi="Tahoma" w:cs="Tahoma"/>
          <w:sz w:val="20"/>
          <w:szCs w:val="20"/>
        </w:rPr>
        <w:t>Glutenfreie</w:t>
      </w:r>
      <w:proofErr w:type="spellEnd"/>
      <w:r w:rsidR="0085031D" w:rsidRPr="007033CF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5031D"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="0085031D" w:rsidRPr="007033CF">
        <w:rPr>
          <w:rFonts w:ascii="Tahoma" w:hAnsi="Tahoma" w:cs="Tahoma"/>
          <w:sz w:val="20"/>
          <w:szCs w:val="20"/>
        </w:rPr>
        <w:t>-</w:t>
      </w:r>
      <w:r w:rsidR="00F7700E" w:rsidRPr="007033CF">
        <w:rPr>
          <w:rFonts w:ascii="Tahoma" w:hAnsi="Tahoma" w:cs="Tahoma"/>
          <w:sz w:val="20"/>
          <w:szCs w:val="20"/>
        </w:rPr>
        <w:t xml:space="preserve">Produkte tragen das Logo der durchgestrichenen Ähre der Deutschen Zöliakie Gesellschaft (DZG). Regelmäßige </w:t>
      </w:r>
      <w:proofErr w:type="spellStart"/>
      <w:r w:rsidR="00F7700E" w:rsidRPr="007033CF">
        <w:rPr>
          <w:rFonts w:ascii="Tahoma" w:hAnsi="Tahoma" w:cs="Tahoma"/>
          <w:sz w:val="20"/>
          <w:szCs w:val="20"/>
        </w:rPr>
        <w:t>Glutenanalysen</w:t>
      </w:r>
      <w:proofErr w:type="spellEnd"/>
      <w:r w:rsidR="00F7700E" w:rsidRPr="007033CF">
        <w:rPr>
          <w:rFonts w:ascii="Tahoma" w:hAnsi="Tahoma" w:cs="Tahoma"/>
          <w:sz w:val="20"/>
          <w:szCs w:val="20"/>
        </w:rPr>
        <w:t xml:space="preserve"> garantieren, dass </w:t>
      </w:r>
      <w:proofErr w:type="spellStart"/>
      <w:r w:rsidR="00F7700E" w:rsidRPr="007033CF">
        <w:rPr>
          <w:rFonts w:ascii="Tahoma" w:hAnsi="Tahoma" w:cs="Tahoma"/>
          <w:sz w:val="20"/>
          <w:szCs w:val="20"/>
        </w:rPr>
        <w:t>Bauckhof</w:t>
      </w:r>
      <w:proofErr w:type="spellEnd"/>
      <w:r w:rsidR="00F7700E" w:rsidRPr="007033CF">
        <w:rPr>
          <w:rFonts w:ascii="Tahoma" w:hAnsi="Tahoma" w:cs="Tahoma"/>
          <w:sz w:val="20"/>
          <w:szCs w:val="20"/>
        </w:rPr>
        <w:t xml:space="preserve">-Produkte unter 20 ppm Gluten enthalten. Dazu tragen eine eigene </w:t>
      </w:r>
      <w:proofErr w:type="spellStart"/>
      <w:r w:rsidR="00F7700E" w:rsidRPr="007033CF">
        <w:rPr>
          <w:rFonts w:ascii="Tahoma" w:hAnsi="Tahoma" w:cs="Tahoma"/>
          <w:sz w:val="20"/>
          <w:szCs w:val="20"/>
        </w:rPr>
        <w:t>Glutenfrei</w:t>
      </w:r>
      <w:proofErr w:type="spellEnd"/>
      <w:r w:rsidR="00F7700E" w:rsidRPr="007033CF">
        <w:rPr>
          <w:rFonts w:ascii="Tahoma" w:hAnsi="Tahoma" w:cs="Tahoma"/>
          <w:sz w:val="20"/>
          <w:szCs w:val="20"/>
        </w:rPr>
        <w:t xml:space="preserve">-Mühle, </w:t>
      </w:r>
      <w:proofErr w:type="spellStart"/>
      <w:r w:rsidR="00F7700E" w:rsidRPr="007033CF">
        <w:rPr>
          <w:rFonts w:ascii="Tahoma" w:hAnsi="Tahoma" w:cs="Tahoma"/>
          <w:sz w:val="20"/>
          <w:szCs w:val="20"/>
        </w:rPr>
        <w:t>glutenfreie</w:t>
      </w:r>
      <w:proofErr w:type="spellEnd"/>
      <w:r w:rsidR="00F7700E" w:rsidRPr="007033CF">
        <w:rPr>
          <w:rFonts w:ascii="Tahoma" w:hAnsi="Tahoma" w:cs="Tahoma"/>
          <w:sz w:val="20"/>
          <w:szCs w:val="20"/>
        </w:rPr>
        <w:t xml:space="preserve"> Mischanlangen </w:t>
      </w:r>
      <w:r w:rsidR="0085031D" w:rsidRPr="007033CF">
        <w:rPr>
          <w:rFonts w:ascii="Tahoma" w:hAnsi="Tahoma" w:cs="Tahoma"/>
          <w:sz w:val="20"/>
          <w:szCs w:val="20"/>
        </w:rPr>
        <w:t>sowie ein</w:t>
      </w:r>
      <w:r w:rsidR="00F7700E" w:rsidRPr="007033CF">
        <w:rPr>
          <w:rFonts w:ascii="Tahoma" w:hAnsi="Tahoma" w:cs="Tahoma"/>
          <w:sz w:val="20"/>
          <w:szCs w:val="20"/>
        </w:rPr>
        <w:t xml:space="preserve"> eigenes </w:t>
      </w:r>
      <w:proofErr w:type="spellStart"/>
      <w:r w:rsidR="00F7700E" w:rsidRPr="007033CF">
        <w:rPr>
          <w:rFonts w:ascii="Tahoma" w:hAnsi="Tahoma" w:cs="Tahoma"/>
          <w:sz w:val="20"/>
          <w:szCs w:val="20"/>
        </w:rPr>
        <w:t>Glutenfrei</w:t>
      </w:r>
      <w:proofErr w:type="spellEnd"/>
      <w:r w:rsidR="00F7700E" w:rsidRPr="007033CF">
        <w:rPr>
          <w:rFonts w:ascii="Tahoma" w:hAnsi="Tahoma" w:cs="Tahoma"/>
          <w:sz w:val="20"/>
          <w:szCs w:val="20"/>
        </w:rPr>
        <w:t xml:space="preserve">-Labor bei. </w:t>
      </w:r>
    </w:p>
    <w:sectPr w:rsidR="00AD1ABB" w:rsidRPr="007033C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07E" w:rsidRDefault="0040707E" w:rsidP="007D073B">
      <w:pPr>
        <w:spacing w:after="0" w:line="240" w:lineRule="auto"/>
      </w:pPr>
      <w:r>
        <w:separator/>
      </w:r>
    </w:p>
  </w:endnote>
  <w:endnote w:type="continuationSeparator" w:id="0">
    <w:p w:rsidR="0040707E" w:rsidRDefault="0040707E" w:rsidP="007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552" w:rsidRPr="00C24FD1" w:rsidRDefault="00B23334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</w:rPr>
      <w:t>__________________________________________________</w:t>
    </w:r>
    <w:r w:rsidR="00C24FD1">
      <w:rPr>
        <w:rFonts w:ascii="Tahoma" w:hAnsi="Tahoma" w:cs="Tahoma"/>
      </w:rPr>
      <w:t>_________________________</w:t>
    </w:r>
    <w:r w:rsidR="00EC1552" w:rsidRPr="00C24FD1">
      <w:rPr>
        <w:rFonts w:ascii="Tahoma" w:hAnsi="Tahoma" w:cs="Tahoma"/>
        <w:sz w:val="18"/>
        <w:szCs w:val="18"/>
      </w:rPr>
      <w:t>Ansprechpartner Presse- und Öffentlichkeitsarbeit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</w:p>
  <w:p w:rsidR="00EC1552" w:rsidRPr="00C24FD1" w:rsidRDefault="00E10E09" w:rsidP="00EC1552">
    <w:pPr>
      <w:pStyle w:val="Fuzeile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Hannes </w:t>
    </w:r>
    <w:proofErr w:type="spellStart"/>
    <w:r>
      <w:rPr>
        <w:rFonts w:ascii="Tahoma" w:hAnsi="Tahoma" w:cs="Tahoma"/>
        <w:sz w:val="18"/>
        <w:szCs w:val="18"/>
      </w:rPr>
      <w:t>Öhler</w:t>
    </w:r>
    <w:proofErr w:type="spellEnd"/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proofErr w:type="spellStart"/>
    <w:r w:rsidRPr="00C24FD1">
      <w:rPr>
        <w:rFonts w:ascii="Tahoma" w:hAnsi="Tahoma" w:cs="Tahoma"/>
        <w:sz w:val="18"/>
        <w:szCs w:val="18"/>
      </w:rPr>
      <w:t>Bauck</w:t>
    </w:r>
    <w:proofErr w:type="spellEnd"/>
    <w:r w:rsidRPr="00C24FD1">
      <w:rPr>
        <w:rFonts w:ascii="Tahoma" w:hAnsi="Tahoma" w:cs="Tahoma"/>
        <w:sz w:val="18"/>
        <w:szCs w:val="18"/>
      </w:rPr>
      <w:t xml:space="preserve"> GmbH, </w:t>
    </w:r>
    <w:proofErr w:type="spellStart"/>
    <w:r w:rsidRPr="00C24FD1">
      <w:rPr>
        <w:rFonts w:ascii="Tahoma" w:hAnsi="Tahoma" w:cs="Tahoma"/>
        <w:sz w:val="18"/>
        <w:szCs w:val="18"/>
      </w:rPr>
      <w:t>Duhenweitz</w:t>
    </w:r>
    <w:proofErr w:type="spellEnd"/>
    <w:r w:rsidRPr="00C24FD1">
      <w:rPr>
        <w:rFonts w:ascii="Tahoma" w:hAnsi="Tahoma" w:cs="Tahoma"/>
        <w:sz w:val="18"/>
        <w:szCs w:val="18"/>
      </w:rPr>
      <w:t xml:space="preserve"> 4, 29571 Rosche, Germany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  <w:sz w:val="18"/>
        <w:szCs w:val="18"/>
      </w:rPr>
      <w:t>Tel: +49-5803-9873-741  Fax: +49-5803-1241</w:t>
    </w:r>
  </w:p>
  <w:p w:rsidR="00EC1552" w:rsidRPr="00C24FD1" w:rsidRDefault="00EC1552" w:rsidP="00EC1552">
    <w:pPr>
      <w:pStyle w:val="Fuzeile"/>
      <w:rPr>
        <w:rFonts w:ascii="Tahoma" w:hAnsi="Tahoma" w:cs="Tahoma"/>
        <w:sz w:val="18"/>
        <w:szCs w:val="18"/>
      </w:rPr>
    </w:pPr>
    <w:r w:rsidRPr="00C24FD1">
      <w:rPr>
        <w:rFonts w:ascii="Tahoma" w:hAnsi="Tahoma" w:cs="Tahoma"/>
        <w:sz w:val="18"/>
        <w:szCs w:val="18"/>
      </w:rPr>
      <w:t xml:space="preserve">E-Mail: </w:t>
    </w:r>
    <w:hyperlink r:id="rId1" w:history="1">
      <w:r w:rsidR="00DA4E8D" w:rsidRPr="004D334E">
        <w:rPr>
          <w:rStyle w:val="Hyperlink"/>
        </w:rPr>
        <w:t>hannes.oehler</w:t>
      </w:r>
      <w:r w:rsidR="00DA4E8D" w:rsidRPr="004D334E">
        <w:rPr>
          <w:rStyle w:val="Hyperlink"/>
          <w:rFonts w:ascii="Tahoma" w:hAnsi="Tahoma" w:cs="Tahoma"/>
          <w:sz w:val="18"/>
          <w:szCs w:val="18"/>
        </w:rPr>
        <w:t>@bauckhof.de</w:t>
      </w:r>
    </w:hyperlink>
  </w:p>
  <w:p w:rsidR="00EC1552" w:rsidRPr="00C24FD1" w:rsidRDefault="00EC1552" w:rsidP="00EC1552">
    <w:pPr>
      <w:pStyle w:val="Fuzeile"/>
      <w:rPr>
        <w:rFonts w:ascii="Tahoma" w:hAnsi="Tahoma" w:cs="Tahoma"/>
        <w:b/>
        <w:sz w:val="18"/>
        <w:szCs w:val="18"/>
      </w:rPr>
    </w:pPr>
    <w:r w:rsidRPr="00C24FD1">
      <w:rPr>
        <w:rFonts w:ascii="Tahoma" w:hAnsi="Tahoma" w:cs="Tahoma"/>
        <w:b/>
        <w:sz w:val="18"/>
        <w:szCs w:val="18"/>
      </w:rPr>
      <w:t>www.bauckhof.de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07E" w:rsidRDefault="0040707E" w:rsidP="007D073B">
      <w:pPr>
        <w:spacing w:after="0" w:line="240" w:lineRule="auto"/>
      </w:pPr>
      <w:r>
        <w:separator/>
      </w:r>
    </w:p>
  </w:footnote>
  <w:footnote w:type="continuationSeparator" w:id="0">
    <w:p w:rsidR="0040707E" w:rsidRDefault="0040707E" w:rsidP="007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8D9" w:rsidRDefault="004E60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DFFD0B" wp14:editId="68FB7678">
          <wp:simplePos x="0" y="0"/>
          <wp:positionH relativeFrom="margin">
            <wp:align>center</wp:align>
          </wp:positionH>
          <wp:positionV relativeFrom="margin">
            <wp:posOffset>-1793240</wp:posOffset>
          </wp:positionV>
          <wp:extent cx="8051165" cy="1029970"/>
          <wp:effectExtent l="0" t="0" r="6985" b="0"/>
          <wp:wrapTight wrapText="bothSides">
            <wp:wrapPolygon edited="0">
              <wp:start x="0" y="0"/>
              <wp:lineTo x="0" y="21174"/>
              <wp:lineTo x="21568" y="21174"/>
              <wp:lineTo x="21568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208_Briefpapier_fwi_Kop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1165" cy="1029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418D9" w:rsidRDefault="007418D9">
    <w:pPr>
      <w:pStyle w:val="Kopfzeile"/>
    </w:pPr>
  </w:p>
  <w:p w:rsidR="007418D9" w:rsidRDefault="007418D9">
    <w:pPr>
      <w:pStyle w:val="Kopfzeile"/>
    </w:pPr>
  </w:p>
  <w:p w:rsidR="007418D9" w:rsidRDefault="007418D9">
    <w:pPr>
      <w:pStyle w:val="Kopfzeile"/>
    </w:pPr>
  </w:p>
  <w:p w:rsidR="007418D9" w:rsidRDefault="007418D9">
    <w:pPr>
      <w:pStyle w:val="Kopfzeile"/>
    </w:pPr>
  </w:p>
  <w:p w:rsidR="007418D9" w:rsidRDefault="004E6062">
    <w:pPr>
      <w:pStyle w:val="Kopfzeile"/>
      <w:rPr>
        <w:rFonts w:ascii="Tahoma" w:hAnsi="Tahoma" w:cs="Tahoma"/>
        <w:sz w:val="32"/>
        <w:szCs w:val="32"/>
      </w:rPr>
    </w:pPr>
    <w:r>
      <w:rPr>
        <w:rFonts w:ascii="Tahoma" w:hAnsi="Tahoma" w:cs="Tahoma"/>
        <w:sz w:val="32"/>
        <w:szCs w:val="32"/>
      </w:rPr>
      <w:t>P</w:t>
    </w:r>
    <w:r w:rsidRPr="004E6062">
      <w:rPr>
        <w:rFonts w:ascii="Tahoma" w:hAnsi="Tahoma" w:cs="Tahoma"/>
        <w:sz w:val="32"/>
        <w:szCs w:val="32"/>
      </w:rPr>
      <w:t>resseinformation</w:t>
    </w:r>
  </w:p>
  <w:p w:rsidR="004E6062" w:rsidRPr="004E6062" w:rsidRDefault="004E6062">
    <w:pPr>
      <w:pStyle w:val="Kopfzeile"/>
      <w:rPr>
        <w:rFonts w:ascii="Tahoma" w:hAnsi="Tahoma" w:cs="Tahoma"/>
        <w:sz w:val="32"/>
        <w:szCs w:val="32"/>
      </w:rPr>
    </w:pPr>
  </w:p>
  <w:p w:rsidR="007D073B" w:rsidRDefault="007D07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73B"/>
    <w:rsid w:val="00000753"/>
    <w:rsid w:val="00012779"/>
    <w:rsid w:val="00017855"/>
    <w:rsid w:val="0002378C"/>
    <w:rsid w:val="00025EF5"/>
    <w:rsid w:val="00035EB3"/>
    <w:rsid w:val="00036276"/>
    <w:rsid w:val="00056AA7"/>
    <w:rsid w:val="00082153"/>
    <w:rsid w:val="0008247A"/>
    <w:rsid w:val="00090E6A"/>
    <w:rsid w:val="000D38EF"/>
    <w:rsid w:val="00146A41"/>
    <w:rsid w:val="00166D66"/>
    <w:rsid w:val="0016705D"/>
    <w:rsid w:val="00181BEA"/>
    <w:rsid w:val="00195C0E"/>
    <w:rsid w:val="001B0EBE"/>
    <w:rsid w:val="001B17EF"/>
    <w:rsid w:val="001B5CFC"/>
    <w:rsid w:val="001C0F8B"/>
    <w:rsid w:val="001C7640"/>
    <w:rsid w:val="001D6C7B"/>
    <w:rsid w:val="001F5C51"/>
    <w:rsid w:val="00213088"/>
    <w:rsid w:val="00220720"/>
    <w:rsid w:val="0026248E"/>
    <w:rsid w:val="002717BB"/>
    <w:rsid w:val="00273BBE"/>
    <w:rsid w:val="0028212B"/>
    <w:rsid w:val="002F3382"/>
    <w:rsid w:val="002F744E"/>
    <w:rsid w:val="00300D5C"/>
    <w:rsid w:val="0032080F"/>
    <w:rsid w:val="00386EEA"/>
    <w:rsid w:val="0038774F"/>
    <w:rsid w:val="003A7CF0"/>
    <w:rsid w:val="003B10D1"/>
    <w:rsid w:val="003D0D1D"/>
    <w:rsid w:val="003D1259"/>
    <w:rsid w:val="003E3C33"/>
    <w:rsid w:val="003E5190"/>
    <w:rsid w:val="003F4E45"/>
    <w:rsid w:val="0040707E"/>
    <w:rsid w:val="00425629"/>
    <w:rsid w:val="00441D63"/>
    <w:rsid w:val="00443F4F"/>
    <w:rsid w:val="0045001B"/>
    <w:rsid w:val="004521B5"/>
    <w:rsid w:val="00463F98"/>
    <w:rsid w:val="00481174"/>
    <w:rsid w:val="004D5869"/>
    <w:rsid w:val="004E6062"/>
    <w:rsid w:val="004F1C9C"/>
    <w:rsid w:val="005029F3"/>
    <w:rsid w:val="005117F5"/>
    <w:rsid w:val="00516DCB"/>
    <w:rsid w:val="00526494"/>
    <w:rsid w:val="00537FDE"/>
    <w:rsid w:val="005437A0"/>
    <w:rsid w:val="005818D5"/>
    <w:rsid w:val="00585064"/>
    <w:rsid w:val="00596A45"/>
    <w:rsid w:val="005A2445"/>
    <w:rsid w:val="005D2DBA"/>
    <w:rsid w:val="005F477A"/>
    <w:rsid w:val="005F5E41"/>
    <w:rsid w:val="00624205"/>
    <w:rsid w:val="0063008E"/>
    <w:rsid w:val="006374CF"/>
    <w:rsid w:val="00666589"/>
    <w:rsid w:val="0067242F"/>
    <w:rsid w:val="00672FEF"/>
    <w:rsid w:val="00695A38"/>
    <w:rsid w:val="006B06DE"/>
    <w:rsid w:val="006D1698"/>
    <w:rsid w:val="007033CF"/>
    <w:rsid w:val="00740CF7"/>
    <w:rsid w:val="007418D9"/>
    <w:rsid w:val="00761405"/>
    <w:rsid w:val="00783D82"/>
    <w:rsid w:val="007D073B"/>
    <w:rsid w:val="007E60E1"/>
    <w:rsid w:val="008150E3"/>
    <w:rsid w:val="00816F0E"/>
    <w:rsid w:val="00817296"/>
    <w:rsid w:val="00841B7E"/>
    <w:rsid w:val="008445D9"/>
    <w:rsid w:val="0085031D"/>
    <w:rsid w:val="00870C46"/>
    <w:rsid w:val="008768A3"/>
    <w:rsid w:val="00895C5F"/>
    <w:rsid w:val="0089792F"/>
    <w:rsid w:val="008C20ED"/>
    <w:rsid w:val="008C6EE2"/>
    <w:rsid w:val="00907BDE"/>
    <w:rsid w:val="009605E6"/>
    <w:rsid w:val="009959F0"/>
    <w:rsid w:val="00A04E86"/>
    <w:rsid w:val="00A119D6"/>
    <w:rsid w:val="00A17647"/>
    <w:rsid w:val="00A52B43"/>
    <w:rsid w:val="00A77C83"/>
    <w:rsid w:val="00A86B64"/>
    <w:rsid w:val="00AC1D82"/>
    <w:rsid w:val="00AD1ABB"/>
    <w:rsid w:val="00AD68EC"/>
    <w:rsid w:val="00B23334"/>
    <w:rsid w:val="00B46821"/>
    <w:rsid w:val="00B65AA0"/>
    <w:rsid w:val="00B6626B"/>
    <w:rsid w:val="00B912ED"/>
    <w:rsid w:val="00BA5ED8"/>
    <w:rsid w:val="00BE032F"/>
    <w:rsid w:val="00BF648F"/>
    <w:rsid w:val="00BF78B7"/>
    <w:rsid w:val="00C24FD1"/>
    <w:rsid w:val="00C2655C"/>
    <w:rsid w:val="00C31290"/>
    <w:rsid w:val="00C374E5"/>
    <w:rsid w:val="00C62725"/>
    <w:rsid w:val="00C62A1D"/>
    <w:rsid w:val="00C735B9"/>
    <w:rsid w:val="00CC417A"/>
    <w:rsid w:val="00CF6EBA"/>
    <w:rsid w:val="00D06BE2"/>
    <w:rsid w:val="00D14777"/>
    <w:rsid w:val="00D254FD"/>
    <w:rsid w:val="00D27113"/>
    <w:rsid w:val="00D563A6"/>
    <w:rsid w:val="00D61AAC"/>
    <w:rsid w:val="00DA4E8D"/>
    <w:rsid w:val="00DC1DF9"/>
    <w:rsid w:val="00E10E09"/>
    <w:rsid w:val="00E2603D"/>
    <w:rsid w:val="00E31D3A"/>
    <w:rsid w:val="00E36E42"/>
    <w:rsid w:val="00E4465E"/>
    <w:rsid w:val="00E95C88"/>
    <w:rsid w:val="00EA5E85"/>
    <w:rsid w:val="00EB364B"/>
    <w:rsid w:val="00EB65EA"/>
    <w:rsid w:val="00EC1552"/>
    <w:rsid w:val="00EC7EC7"/>
    <w:rsid w:val="00EF23DF"/>
    <w:rsid w:val="00F071EF"/>
    <w:rsid w:val="00F12D50"/>
    <w:rsid w:val="00F65980"/>
    <w:rsid w:val="00F7700E"/>
    <w:rsid w:val="00F84722"/>
    <w:rsid w:val="00F90CFA"/>
    <w:rsid w:val="00FB168B"/>
    <w:rsid w:val="00FB2875"/>
    <w:rsid w:val="00FB2EB5"/>
    <w:rsid w:val="00FC0216"/>
    <w:rsid w:val="00FC73C3"/>
    <w:rsid w:val="00FE0947"/>
    <w:rsid w:val="00FE287F"/>
    <w:rsid w:val="00FE5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7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73B"/>
  </w:style>
  <w:style w:type="paragraph" w:styleId="Fuzeile">
    <w:name w:val="footer"/>
    <w:basedOn w:val="Standard"/>
    <w:link w:val="Fu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73B"/>
  </w:style>
  <w:style w:type="character" w:styleId="Hyperlink">
    <w:name w:val="Hyperlink"/>
    <w:basedOn w:val="Absatz-Standardschriftart"/>
    <w:uiPriority w:val="99"/>
    <w:unhideWhenUsed/>
    <w:rsid w:val="00EC155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65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65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65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65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65EA"/>
    <w:rPr>
      <w:b/>
      <w:bCs/>
      <w:sz w:val="20"/>
      <w:szCs w:val="20"/>
    </w:rPr>
  </w:style>
  <w:style w:type="character" w:customStyle="1" w:styleId="prtextdetail">
    <w:name w:val="prtextdetail"/>
    <w:basedOn w:val="Absatz-Standardschriftart"/>
    <w:rsid w:val="003A7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073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D073B"/>
  </w:style>
  <w:style w:type="paragraph" w:styleId="Fuzeile">
    <w:name w:val="footer"/>
    <w:basedOn w:val="Standard"/>
    <w:link w:val="FuzeileZchn"/>
    <w:uiPriority w:val="99"/>
    <w:unhideWhenUsed/>
    <w:rsid w:val="007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D073B"/>
  </w:style>
  <w:style w:type="character" w:styleId="Hyperlink">
    <w:name w:val="Hyperlink"/>
    <w:basedOn w:val="Absatz-Standardschriftart"/>
    <w:uiPriority w:val="99"/>
    <w:unhideWhenUsed/>
    <w:rsid w:val="00EC1552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B65E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B65E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B65E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B65E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B65EA"/>
    <w:rPr>
      <w:b/>
      <w:bCs/>
      <w:sz w:val="20"/>
      <w:szCs w:val="20"/>
    </w:rPr>
  </w:style>
  <w:style w:type="character" w:customStyle="1" w:styleId="prtextdetail">
    <w:name w:val="prtextdetail"/>
    <w:basedOn w:val="Absatz-Standardschriftart"/>
    <w:rsid w:val="003A7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innes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annes.oehler@bauckhof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Arndt</dc:creator>
  <cp:lastModifiedBy>Hannes Oehler</cp:lastModifiedBy>
  <cp:revision>4</cp:revision>
  <cp:lastPrinted>2019-02-08T11:31:00Z</cp:lastPrinted>
  <dcterms:created xsi:type="dcterms:W3CDTF">2019-02-08T11:28:00Z</dcterms:created>
  <dcterms:modified xsi:type="dcterms:W3CDTF">2019-02-11T09:48:00Z</dcterms:modified>
</cp:coreProperties>
</file>